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5FD7" w14:textId="40F48AFF" w:rsidR="0071193E" w:rsidRPr="005A4B42" w:rsidRDefault="002958D3" w:rsidP="002958D3">
      <w:pPr>
        <w:jc w:val="center"/>
        <w:rPr>
          <w:rFonts w:ascii="IBM Plex Sans" w:hAnsi="IBM Plex Sans"/>
          <w:b/>
          <w:bCs/>
          <w:sz w:val="24"/>
          <w:szCs w:val="24"/>
          <w:lang w:val="en-US"/>
        </w:rPr>
      </w:pPr>
      <w:r>
        <w:rPr>
          <w:rFonts w:ascii="IBM Plex Sans" w:hAnsi="IBM Plex Sans"/>
          <w:b/>
          <w:bCs/>
          <w:sz w:val="24"/>
          <w:szCs w:val="24"/>
          <w:lang w:val="en-US"/>
        </w:rPr>
        <w:br/>
      </w:r>
      <w:r w:rsidR="00A26F30">
        <w:rPr>
          <w:rFonts w:ascii="IBM Plex Sans" w:hAnsi="IBM Plex Sans"/>
          <w:b/>
          <w:bCs/>
          <w:sz w:val="24"/>
          <w:szCs w:val="24"/>
          <w:lang w:val="en-US"/>
        </w:rPr>
        <w:t>JACK CHELLMAN</w:t>
      </w:r>
    </w:p>
    <w:p w14:paraId="5B8F8EB9" w14:textId="3C73CF44" w:rsidR="005A4B42" w:rsidRDefault="00A26F30" w:rsidP="002958D3">
      <w:pPr>
        <w:jc w:val="center"/>
        <w:rPr>
          <w:rFonts w:ascii="IBM Plex Sans" w:hAnsi="IBM Plex Sans"/>
          <w:b/>
          <w:bCs/>
          <w:sz w:val="20"/>
          <w:szCs w:val="20"/>
          <w:lang w:val="en-US"/>
        </w:rPr>
      </w:pPr>
      <w:r>
        <w:rPr>
          <w:rFonts w:ascii="IBM Plex Sans" w:hAnsi="IBM Plex Sans"/>
          <w:b/>
          <w:bCs/>
          <w:sz w:val="20"/>
          <w:szCs w:val="20"/>
          <w:lang w:val="en-US"/>
        </w:rPr>
        <w:t>Head of Strategy and Communications</w:t>
      </w:r>
    </w:p>
    <w:p w14:paraId="4AD76C14" w14:textId="687BCFA2" w:rsidR="005A4B42" w:rsidRPr="00A26F30" w:rsidRDefault="00A26F30" w:rsidP="00A26F30">
      <w:pPr>
        <w:rPr>
          <w:rFonts w:ascii="IBM Plex Sans" w:hAnsi="IBM Plex Sans"/>
          <w:sz w:val="20"/>
          <w:szCs w:val="20"/>
        </w:rPr>
      </w:pPr>
      <w:r w:rsidRPr="00A26F30">
        <w:rPr>
          <w:rFonts w:ascii="IBM Plex Sans" w:hAnsi="IBM Plex Sans"/>
          <w:sz w:val="20"/>
          <w:szCs w:val="20"/>
          <w:lang w:val="en-US"/>
        </w:rPr>
        <w:t xml:space="preserve">Jack Chellman is Head of Strategy and Communications at the Global Returns Project, where he’s worked since </w:t>
      </w:r>
      <w:r>
        <w:rPr>
          <w:rFonts w:ascii="IBM Plex Sans" w:hAnsi="IBM Plex Sans"/>
          <w:sz w:val="20"/>
          <w:szCs w:val="20"/>
          <w:lang w:val="en-US"/>
        </w:rPr>
        <w:t>its launch in 2020</w:t>
      </w:r>
      <w:r w:rsidRPr="00A26F30">
        <w:rPr>
          <w:rFonts w:ascii="IBM Plex Sans" w:hAnsi="IBM Plex Sans"/>
          <w:sz w:val="20"/>
          <w:szCs w:val="20"/>
          <w:lang w:val="en-US"/>
        </w:rPr>
        <w:t>. Jack came to the UK from America on a two-year Marshall Scholarship, during which he earned</w:t>
      </w:r>
      <w:r>
        <w:rPr>
          <w:rFonts w:ascii="IBM Plex Sans" w:hAnsi="IBM Plex Sans"/>
          <w:sz w:val="20"/>
          <w:szCs w:val="20"/>
          <w:lang w:val="en-US"/>
        </w:rPr>
        <w:t xml:space="preserve"> an MPhil </w:t>
      </w:r>
      <w:r w:rsidRPr="00A26F30">
        <w:rPr>
          <w:rFonts w:ascii="IBM Plex Sans" w:hAnsi="IBM Plex Sans"/>
          <w:sz w:val="20"/>
          <w:szCs w:val="20"/>
        </w:rPr>
        <w:t>in Political Thought and Intellectual History from the University of Cambridge. He also earned an MSc with distinction in Media, Power and Public Affairs from Royal Holloway, University of London.</w:t>
      </w:r>
    </w:p>
    <w:sectPr w:rsidR="005A4B42" w:rsidRPr="00A26F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9857" w14:textId="77777777" w:rsidR="00354CDF" w:rsidRDefault="00354CDF" w:rsidP="004B7352">
      <w:pPr>
        <w:spacing w:after="0" w:line="240" w:lineRule="auto"/>
      </w:pPr>
      <w:r>
        <w:separator/>
      </w:r>
    </w:p>
  </w:endnote>
  <w:endnote w:type="continuationSeparator" w:id="0">
    <w:p w14:paraId="02C6D936" w14:textId="77777777" w:rsidR="00354CDF" w:rsidRDefault="00354CDF" w:rsidP="004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82D9" w14:textId="77777777" w:rsidR="002958D3" w:rsidRPr="002958D3" w:rsidRDefault="002958D3" w:rsidP="002958D3">
    <w:pPr>
      <w:pStyle w:val="Footer"/>
      <w:jc w:val="center"/>
      <w:rPr>
        <w:rFonts w:ascii="IBM Plex Sans" w:hAnsi="IBM Plex Sans"/>
        <w:sz w:val="16"/>
        <w:szCs w:val="16"/>
      </w:rPr>
    </w:pPr>
    <w:bookmarkStart w:id="0" w:name="_Hlk32320259"/>
    <w:bookmarkStart w:id="1" w:name="_Hlk32320260"/>
    <w:r w:rsidRPr="002958D3">
      <w:rPr>
        <w:rFonts w:ascii="IBM Plex Sans" w:hAnsi="IBM Plex Sans"/>
        <w:sz w:val="16"/>
        <w:szCs w:val="16"/>
      </w:rPr>
      <w:t>The Global Returns Project Limited. Registered Office: 50 Winchester Street, London, SW1V 4NH.</w:t>
    </w:r>
  </w:p>
  <w:p w14:paraId="585F2816" w14:textId="7CA1C09B" w:rsidR="002958D3" w:rsidRPr="002958D3" w:rsidRDefault="002958D3" w:rsidP="002958D3">
    <w:pPr>
      <w:pStyle w:val="Footer"/>
      <w:jc w:val="center"/>
      <w:rPr>
        <w:rFonts w:ascii="IBM Plex Sans" w:hAnsi="IBM Plex Sans"/>
        <w:sz w:val="16"/>
        <w:szCs w:val="16"/>
      </w:rPr>
    </w:pPr>
    <w:r w:rsidRPr="002958D3">
      <w:rPr>
        <w:rFonts w:ascii="IBM Plex Sans" w:hAnsi="IBM Plex Sans"/>
        <w:sz w:val="16"/>
        <w:szCs w:val="16"/>
      </w:rPr>
      <w:t>Registered in England and Wales, Charity number 1186683, Company number 11882899.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D26D" w14:textId="77777777" w:rsidR="00354CDF" w:rsidRDefault="00354CDF" w:rsidP="004B7352">
      <w:pPr>
        <w:spacing w:after="0" w:line="240" w:lineRule="auto"/>
      </w:pPr>
      <w:r>
        <w:separator/>
      </w:r>
    </w:p>
  </w:footnote>
  <w:footnote w:type="continuationSeparator" w:id="0">
    <w:p w14:paraId="415FFB21" w14:textId="77777777" w:rsidR="00354CDF" w:rsidRDefault="00354CDF" w:rsidP="004B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44F" w14:textId="4125429B" w:rsidR="002958D3" w:rsidRDefault="002958D3" w:rsidP="002958D3">
    <w:pPr>
      <w:pStyle w:val="Header"/>
      <w:jc w:val="center"/>
    </w:pPr>
    <w:r>
      <w:rPr>
        <w:noProof/>
      </w:rPr>
      <w:drawing>
        <wp:inline distT="0" distB="0" distL="0" distR="0" wp14:anchorId="4D791291" wp14:editId="1317A375">
          <wp:extent cx="905353" cy="900226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53" cy="9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52"/>
    <w:rsid w:val="001F5FF4"/>
    <w:rsid w:val="002958D3"/>
    <w:rsid w:val="00354CDF"/>
    <w:rsid w:val="004B7352"/>
    <w:rsid w:val="005A4B42"/>
    <w:rsid w:val="005C51AD"/>
    <w:rsid w:val="0071193E"/>
    <w:rsid w:val="007B69E5"/>
    <w:rsid w:val="008E08D9"/>
    <w:rsid w:val="00A26F30"/>
    <w:rsid w:val="00AA2E44"/>
    <w:rsid w:val="00AE35F4"/>
    <w:rsid w:val="00A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34DB0"/>
  <w15:chartTrackingRefBased/>
  <w15:docId w15:val="{B67B98F6-1C83-498B-8E4E-74F011B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759D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759D"/>
    <w:pPr>
      <w:keepNext/>
      <w:keepLines/>
      <w:spacing w:before="40" w:after="0"/>
      <w:outlineLvl w:val="1"/>
    </w:pPr>
    <w:rPr>
      <w:rFonts w:ascii="IBM Plex Sans Medium" w:eastAsiaTheme="majorEastAsia" w:hAnsi="IBM Plex Sans Medium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9D"/>
    <w:rPr>
      <w:rFonts w:ascii="IBM Plex Sans" w:eastAsiaTheme="majorEastAsia" w:hAnsi="IBM Plex Sans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59D"/>
    <w:rPr>
      <w:rFonts w:ascii="IBM Plex Sans Medium" w:eastAsiaTheme="majorEastAsia" w:hAnsi="IBM Plex Sans Medium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B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5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95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Chellman</dc:creator>
  <cp:keywords/>
  <dc:description/>
  <cp:lastModifiedBy>Jack Chellman</cp:lastModifiedBy>
  <cp:revision>5</cp:revision>
  <dcterms:created xsi:type="dcterms:W3CDTF">2022-09-13T12:56:00Z</dcterms:created>
  <dcterms:modified xsi:type="dcterms:W3CDTF">2022-09-13T13:42:00Z</dcterms:modified>
</cp:coreProperties>
</file>