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5FD7" w14:textId="7A29E2C7" w:rsidR="0071193E" w:rsidRPr="005A4B42" w:rsidRDefault="002958D3" w:rsidP="002958D3">
      <w:pPr>
        <w:jc w:val="center"/>
        <w:rPr>
          <w:rFonts w:ascii="IBM Plex Sans" w:hAnsi="IBM Plex Sans"/>
          <w:b/>
          <w:bCs/>
          <w:sz w:val="24"/>
          <w:szCs w:val="24"/>
          <w:lang w:val="en-US"/>
        </w:rPr>
      </w:pPr>
      <w:r>
        <w:rPr>
          <w:rFonts w:ascii="IBM Plex Sans" w:hAnsi="IBM Plex Sans"/>
          <w:b/>
          <w:bCs/>
          <w:sz w:val="24"/>
          <w:szCs w:val="24"/>
          <w:lang w:val="en-US"/>
        </w:rPr>
        <w:br/>
      </w:r>
      <w:r w:rsidR="005C51AD">
        <w:rPr>
          <w:rFonts w:ascii="IBM Plex Sans" w:hAnsi="IBM Plex Sans"/>
          <w:b/>
          <w:bCs/>
          <w:sz w:val="24"/>
          <w:szCs w:val="24"/>
          <w:lang w:val="en-US"/>
        </w:rPr>
        <w:t>JASPER JUDD</w:t>
      </w:r>
    </w:p>
    <w:p w14:paraId="5B8F8EB9" w14:textId="5938A954" w:rsidR="005A4B42" w:rsidRDefault="005A4B42" w:rsidP="002958D3">
      <w:pPr>
        <w:jc w:val="center"/>
        <w:rPr>
          <w:rFonts w:ascii="IBM Plex Sans" w:hAnsi="IBM Plex Sans"/>
          <w:b/>
          <w:bCs/>
          <w:sz w:val="20"/>
          <w:szCs w:val="20"/>
          <w:lang w:val="en-US"/>
        </w:rPr>
      </w:pPr>
      <w:r>
        <w:rPr>
          <w:rFonts w:ascii="IBM Plex Sans" w:hAnsi="IBM Plex Sans"/>
          <w:b/>
          <w:bCs/>
          <w:sz w:val="20"/>
          <w:szCs w:val="20"/>
          <w:lang w:val="en-US"/>
        </w:rPr>
        <w:t>Executive Trustee</w:t>
      </w:r>
    </w:p>
    <w:p w14:paraId="4AD76C14" w14:textId="6DF93BA2" w:rsidR="005A4B42" w:rsidRPr="005A4B42" w:rsidRDefault="005C51AD" w:rsidP="005C51AD">
      <w:pPr>
        <w:rPr>
          <w:rFonts w:ascii="IBM Plex Sans" w:hAnsi="IBM Plex Sans"/>
          <w:sz w:val="20"/>
          <w:szCs w:val="20"/>
          <w:lang w:val="en-US"/>
        </w:rPr>
      </w:pPr>
      <w:r w:rsidRPr="005C51AD">
        <w:rPr>
          <w:rFonts w:ascii="IBM Plex Sans" w:hAnsi="IBM Plex Sans"/>
          <w:sz w:val="20"/>
          <w:szCs w:val="20"/>
        </w:rPr>
        <w:t>Jasper is a Cambridge graduate and Chartered Accountant. He is currently a non-executive director of two public companies: JPMorgan Indian Investment Trust PLC and Dunedin Income Growth Investment Trust PLC. Previously, he worked as finance director of a range of businesses. Most recently, he was a senior executive of the large Australian multinational, Brambles Limited, where he was Group Head of Strategy.</w:t>
      </w:r>
    </w:p>
    <w:sectPr w:rsidR="005A4B42" w:rsidRPr="005A4B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E9BF" w14:textId="77777777" w:rsidR="001F5FF4" w:rsidRDefault="001F5FF4" w:rsidP="004B7352">
      <w:pPr>
        <w:spacing w:after="0" w:line="240" w:lineRule="auto"/>
      </w:pPr>
      <w:r>
        <w:separator/>
      </w:r>
    </w:p>
  </w:endnote>
  <w:endnote w:type="continuationSeparator" w:id="0">
    <w:p w14:paraId="655AA4CE" w14:textId="77777777" w:rsidR="001F5FF4" w:rsidRDefault="001F5FF4" w:rsidP="004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82D9" w14:textId="77777777" w:rsidR="002958D3" w:rsidRPr="002958D3" w:rsidRDefault="002958D3" w:rsidP="002958D3">
    <w:pPr>
      <w:pStyle w:val="Footer"/>
      <w:jc w:val="center"/>
      <w:rPr>
        <w:rFonts w:ascii="IBM Plex Sans" w:hAnsi="IBM Plex Sans"/>
        <w:sz w:val="16"/>
        <w:szCs w:val="16"/>
      </w:rPr>
    </w:pPr>
    <w:bookmarkStart w:id="0" w:name="_Hlk32320259"/>
    <w:bookmarkStart w:id="1" w:name="_Hlk32320260"/>
    <w:r w:rsidRPr="002958D3">
      <w:rPr>
        <w:rFonts w:ascii="IBM Plex Sans" w:hAnsi="IBM Plex Sans"/>
        <w:sz w:val="16"/>
        <w:szCs w:val="16"/>
      </w:rPr>
      <w:t>The Global Returns Project Limited. Registered Office: 50 Winchester Street, London, SW1V 4NH.</w:t>
    </w:r>
  </w:p>
  <w:p w14:paraId="585F2816" w14:textId="7CA1C09B" w:rsidR="002958D3" w:rsidRPr="002958D3" w:rsidRDefault="002958D3" w:rsidP="002958D3">
    <w:pPr>
      <w:pStyle w:val="Footer"/>
      <w:jc w:val="center"/>
      <w:rPr>
        <w:rFonts w:ascii="IBM Plex Sans" w:hAnsi="IBM Plex Sans"/>
        <w:sz w:val="16"/>
        <w:szCs w:val="16"/>
      </w:rPr>
    </w:pPr>
    <w:r w:rsidRPr="002958D3">
      <w:rPr>
        <w:rFonts w:ascii="IBM Plex Sans" w:hAnsi="IBM Plex Sans"/>
        <w:sz w:val="16"/>
        <w:szCs w:val="16"/>
      </w:rPr>
      <w:t>Registered in England and Wales, Charity number 1186683, Company number 11882899.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2356" w14:textId="77777777" w:rsidR="001F5FF4" w:rsidRDefault="001F5FF4" w:rsidP="004B7352">
      <w:pPr>
        <w:spacing w:after="0" w:line="240" w:lineRule="auto"/>
      </w:pPr>
      <w:r>
        <w:separator/>
      </w:r>
    </w:p>
  </w:footnote>
  <w:footnote w:type="continuationSeparator" w:id="0">
    <w:p w14:paraId="734745D4" w14:textId="77777777" w:rsidR="001F5FF4" w:rsidRDefault="001F5FF4" w:rsidP="004B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44F" w14:textId="4125429B" w:rsidR="002958D3" w:rsidRDefault="002958D3" w:rsidP="002958D3">
    <w:pPr>
      <w:pStyle w:val="Header"/>
      <w:jc w:val="center"/>
    </w:pPr>
    <w:r>
      <w:rPr>
        <w:noProof/>
      </w:rPr>
      <w:drawing>
        <wp:inline distT="0" distB="0" distL="0" distR="0" wp14:anchorId="4D791291" wp14:editId="1317A375">
          <wp:extent cx="905353" cy="900226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53" cy="9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52"/>
    <w:rsid w:val="001F5FF4"/>
    <w:rsid w:val="002958D3"/>
    <w:rsid w:val="004B7352"/>
    <w:rsid w:val="005A4B42"/>
    <w:rsid w:val="005C51AD"/>
    <w:rsid w:val="0071193E"/>
    <w:rsid w:val="007B69E5"/>
    <w:rsid w:val="008E08D9"/>
    <w:rsid w:val="00AA2E44"/>
    <w:rsid w:val="00AE35F4"/>
    <w:rsid w:val="00A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34DB0"/>
  <w15:chartTrackingRefBased/>
  <w15:docId w15:val="{B67B98F6-1C83-498B-8E4E-74F011B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759D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759D"/>
    <w:pPr>
      <w:keepNext/>
      <w:keepLines/>
      <w:spacing w:before="40" w:after="0"/>
      <w:outlineLvl w:val="1"/>
    </w:pPr>
    <w:rPr>
      <w:rFonts w:ascii="IBM Plex Sans Medium" w:eastAsiaTheme="majorEastAsia" w:hAnsi="IBM Plex Sans Medium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9D"/>
    <w:rPr>
      <w:rFonts w:ascii="IBM Plex Sans" w:eastAsiaTheme="majorEastAsia" w:hAnsi="IBM Plex Sans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59D"/>
    <w:rPr>
      <w:rFonts w:ascii="IBM Plex Sans Medium" w:eastAsiaTheme="majorEastAsia" w:hAnsi="IBM Plex Sans Medium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B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5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95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Chellman</dc:creator>
  <cp:keywords/>
  <dc:description/>
  <cp:lastModifiedBy>Jack Chellman</cp:lastModifiedBy>
  <cp:revision>4</cp:revision>
  <dcterms:created xsi:type="dcterms:W3CDTF">2022-09-13T12:56:00Z</dcterms:created>
  <dcterms:modified xsi:type="dcterms:W3CDTF">2022-09-13T13:39:00Z</dcterms:modified>
</cp:coreProperties>
</file>